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5E82" w:rsidRDefault="002A517C">
      <w:r>
        <w:t xml:space="preserve">                                                                                                 </w:t>
      </w:r>
    </w:p>
    <w:p w:rsidR="00D51201" w:rsidRDefault="00D51201" w:rsidP="00D51201">
      <w:pPr>
        <w:spacing w:after="120"/>
        <w:ind w:left="5664" w:firstLine="708"/>
        <w:jc w:val="center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Załącznik nr 3 do SIWZ </w:t>
      </w:r>
    </w:p>
    <w:p w:rsidR="00D51201" w:rsidRDefault="00D51201" w:rsidP="00D51201">
      <w:pPr>
        <w:spacing w:after="120"/>
        <w:jc w:val="center"/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 xml:space="preserve">Szczegółowy zakres usługi organizacji bufetu kawowego </w:t>
      </w:r>
    </w:p>
    <w:p w:rsidR="00D51201" w:rsidRDefault="00D51201" w:rsidP="00D51201">
      <w:pPr>
        <w:spacing w:after="120"/>
        <w:jc w:val="center"/>
        <w:rPr>
          <w:rFonts w:ascii="Arial Narrow" w:hAnsi="Arial Narrow" w:cs="Arial"/>
        </w:rPr>
      </w:pPr>
    </w:p>
    <w:tbl>
      <w:tblPr>
        <w:tblW w:w="96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07"/>
        <w:gridCol w:w="3826"/>
        <w:gridCol w:w="2489"/>
      </w:tblGrid>
      <w:tr w:rsidR="00D51201" w:rsidTr="00D51201"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:rsidR="00D51201" w:rsidRDefault="00D51201">
            <w:pPr>
              <w:spacing w:after="120" w:line="256" w:lineRule="auto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Bufet kawowy</w:t>
            </w:r>
          </w:p>
          <w:p w:rsidR="00D51201" w:rsidRDefault="00D51201">
            <w:pPr>
              <w:spacing w:after="120" w:line="256" w:lineRule="auto"/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D51201" w:rsidRDefault="00D51201">
            <w:pPr>
              <w:spacing w:after="120" w:line="256" w:lineRule="auto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Zakres usługi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hideMark/>
          </w:tcPr>
          <w:p w:rsidR="00D51201" w:rsidRDefault="00D51201">
            <w:pPr>
              <w:spacing w:after="120" w:line="256" w:lineRule="auto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Gramatura/ sztuka na osobę</w:t>
            </w:r>
          </w:p>
        </w:tc>
      </w:tr>
      <w:tr w:rsidR="00D51201" w:rsidTr="00D51201"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CCCCCC"/>
            <w:hideMark/>
          </w:tcPr>
          <w:p w:rsidR="00D51201" w:rsidRDefault="00D51201">
            <w:pPr>
              <w:spacing w:after="120" w:line="256" w:lineRule="auto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Przekąski słodkie i słone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CCCCCC"/>
          </w:tcPr>
          <w:p w:rsidR="00D51201" w:rsidRDefault="00D51201">
            <w:pPr>
              <w:spacing w:after="120" w:line="256" w:lineRule="auto"/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CCCCCC"/>
          </w:tcPr>
          <w:p w:rsidR="00D51201" w:rsidRDefault="00D51201">
            <w:pPr>
              <w:spacing w:after="120" w:line="256" w:lineRule="auto"/>
              <w:jc w:val="center"/>
              <w:rPr>
                <w:rFonts w:ascii="Arial Narrow" w:hAnsi="Arial Narrow" w:cs="Arial"/>
              </w:rPr>
            </w:pPr>
          </w:p>
        </w:tc>
      </w:tr>
      <w:tr w:rsidR="00D51201" w:rsidTr="00D51201">
        <w:trPr>
          <w:trHeight w:val="210"/>
        </w:trPr>
        <w:tc>
          <w:tcPr>
            <w:tcW w:w="33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201" w:rsidRDefault="00D51201">
            <w:pPr>
              <w:spacing w:after="120" w:line="256" w:lineRule="auto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Przekąski słodkie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201" w:rsidRDefault="00D51201">
            <w:pPr>
              <w:spacing w:after="120" w:line="256" w:lineRule="auto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 xml:space="preserve">- typu </w:t>
            </w:r>
            <w:proofErr w:type="spellStart"/>
            <w:r>
              <w:rPr>
                <w:rFonts w:ascii="Arial Narrow" w:hAnsi="Arial Narrow" w:cs="Arial"/>
              </w:rPr>
              <w:t>muffinki</w:t>
            </w:r>
            <w:proofErr w:type="spellEnd"/>
            <w:r>
              <w:rPr>
                <w:rFonts w:ascii="Arial Narrow" w:hAnsi="Arial Narrow" w:cs="Arial"/>
              </w:rPr>
              <w:t xml:space="preserve"> w papilotkach z minimum 1 dodatkiem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201" w:rsidRDefault="00D51201">
            <w:pPr>
              <w:spacing w:after="120" w:line="256" w:lineRule="auto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1 sztuki</w:t>
            </w:r>
          </w:p>
        </w:tc>
      </w:tr>
      <w:tr w:rsidR="00D51201" w:rsidTr="00D51201">
        <w:trPr>
          <w:trHeight w:val="33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1201" w:rsidRDefault="00D51201">
            <w:pPr>
              <w:spacing w:line="256" w:lineRule="auto"/>
              <w:rPr>
                <w:rFonts w:ascii="Arial Narrow" w:eastAsia="Times New Roman" w:hAnsi="Arial Narrow" w:cs="Arial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201" w:rsidRDefault="00D51201">
            <w:pPr>
              <w:spacing w:after="120" w:line="256" w:lineRule="auto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 xml:space="preserve">- typu croissanty 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201" w:rsidRDefault="00D51201">
            <w:pPr>
              <w:spacing w:after="120" w:line="256" w:lineRule="auto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1 sztuki</w:t>
            </w:r>
          </w:p>
        </w:tc>
      </w:tr>
      <w:tr w:rsidR="00D51201" w:rsidTr="00D51201">
        <w:trPr>
          <w:trHeight w:val="24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1201" w:rsidRDefault="00D51201">
            <w:pPr>
              <w:spacing w:line="256" w:lineRule="auto"/>
              <w:rPr>
                <w:rFonts w:ascii="Arial Narrow" w:eastAsia="Times New Roman" w:hAnsi="Arial Narrow" w:cs="Arial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201" w:rsidRDefault="00D51201">
            <w:pPr>
              <w:spacing w:after="120" w:line="256" w:lineRule="auto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 xml:space="preserve">- typu ciasto czekoladowe, piernikowe, sernik, szarlotka w papilotkach 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201" w:rsidRDefault="00D51201">
            <w:pPr>
              <w:spacing w:after="120" w:line="256" w:lineRule="auto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2 sztuki</w:t>
            </w:r>
          </w:p>
        </w:tc>
      </w:tr>
      <w:tr w:rsidR="00D51201" w:rsidTr="00D51201"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201" w:rsidRDefault="00D51201">
            <w:pPr>
              <w:spacing w:after="120" w:line="256" w:lineRule="auto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Przekąski słone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201" w:rsidRDefault="00D51201">
            <w:pPr>
              <w:spacing w:after="120" w:line="256" w:lineRule="auto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Mieszanka koktajlowa krakersów, paluszków, precli oraz orzeszków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201" w:rsidRDefault="00D51201">
            <w:pPr>
              <w:spacing w:after="120" w:line="256" w:lineRule="auto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 xml:space="preserve">100 gram </w:t>
            </w:r>
          </w:p>
        </w:tc>
      </w:tr>
      <w:tr w:rsidR="00D51201" w:rsidTr="00D51201">
        <w:trPr>
          <w:trHeight w:val="384"/>
        </w:trPr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CCCCCC"/>
          </w:tcPr>
          <w:p w:rsidR="00D51201" w:rsidRDefault="00D51201">
            <w:pPr>
              <w:spacing w:after="120" w:line="256" w:lineRule="auto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Napoje gorące</w:t>
            </w:r>
          </w:p>
          <w:p w:rsidR="00D51201" w:rsidRDefault="00D51201">
            <w:pPr>
              <w:spacing w:after="120" w:line="256" w:lineRule="auto"/>
              <w:rPr>
                <w:rFonts w:ascii="Arial Narrow" w:hAnsi="Arial Narrow" w:cs="Arial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CCCCCC"/>
          </w:tcPr>
          <w:p w:rsidR="00D51201" w:rsidRDefault="00D51201">
            <w:pPr>
              <w:spacing w:after="120" w:line="256" w:lineRule="auto"/>
              <w:rPr>
                <w:rFonts w:ascii="Arial Narrow" w:hAnsi="Arial Narrow" w:cs="Arial"/>
              </w:rPr>
            </w:pP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CCCCCC"/>
          </w:tcPr>
          <w:p w:rsidR="00D51201" w:rsidRDefault="00D51201">
            <w:pPr>
              <w:spacing w:after="120" w:line="256" w:lineRule="auto"/>
              <w:rPr>
                <w:rFonts w:ascii="Arial Narrow" w:hAnsi="Arial Narrow" w:cs="Arial"/>
              </w:rPr>
            </w:pPr>
          </w:p>
        </w:tc>
      </w:tr>
      <w:tr w:rsidR="00D51201" w:rsidTr="00D51201"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201" w:rsidRDefault="00D51201">
            <w:pPr>
              <w:spacing w:after="120" w:line="256" w:lineRule="auto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Kawa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201" w:rsidRDefault="00D51201">
            <w:pPr>
              <w:spacing w:after="120" w:line="256" w:lineRule="auto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 xml:space="preserve">Rozpuszczalna typu Jacobs </w:t>
            </w:r>
            <w:proofErr w:type="spellStart"/>
            <w:r>
              <w:rPr>
                <w:rFonts w:ascii="Arial Narrow" w:hAnsi="Arial Narrow" w:cs="Arial"/>
              </w:rPr>
              <w:t>Cronat</w:t>
            </w:r>
            <w:proofErr w:type="spellEnd"/>
            <w:r>
              <w:rPr>
                <w:rFonts w:ascii="Arial Narrow" w:hAnsi="Arial Narrow" w:cs="Arial"/>
              </w:rPr>
              <w:t xml:space="preserve"> Gold lub inna równoważna gatunkowo i jakościowo (w saszetkach, niedopuszczalne kawy typu 2w1, 3w1)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201" w:rsidRDefault="00D51201">
            <w:pPr>
              <w:spacing w:after="120" w:line="256" w:lineRule="auto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1 saszetka</w:t>
            </w:r>
          </w:p>
        </w:tc>
      </w:tr>
      <w:tr w:rsidR="00D51201" w:rsidTr="00D51201"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201" w:rsidRDefault="00D51201">
            <w:pPr>
              <w:spacing w:after="120" w:line="256" w:lineRule="auto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Herbata (w saszetkach)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201" w:rsidRDefault="00D51201">
            <w:pPr>
              <w:spacing w:after="120" w:line="256" w:lineRule="auto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Minimum trzy różne rodzaje (torebki pojedynczo pakowane ze sznureczkiem)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201" w:rsidRDefault="00D51201">
            <w:pPr>
              <w:spacing w:after="120" w:line="256" w:lineRule="auto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2 saszetki</w:t>
            </w:r>
          </w:p>
        </w:tc>
      </w:tr>
      <w:tr w:rsidR="00D51201" w:rsidTr="00D51201"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201" w:rsidRDefault="00D51201">
            <w:pPr>
              <w:spacing w:after="120" w:line="256" w:lineRule="auto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Mleko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201" w:rsidRDefault="00D51201">
            <w:pPr>
              <w:spacing w:after="120" w:line="256" w:lineRule="auto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Mleko do kawy typu UHT 2% lub inne równoważne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201" w:rsidRDefault="00D51201">
            <w:pPr>
              <w:spacing w:after="120" w:line="256" w:lineRule="auto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Min. 40 ml</w:t>
            </w:r>
          </w:p>
        </w:tc>
      </w:tr>
      <w:tr w:rsidR="00D51201" w:rsidTr="00D51201"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201" w:rsidRDefault="00D51201">
            <w:pPr>
              <w:spacing w:after="120" w:line="256" w:lineRule="auto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Cukier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201" w:rsidRDefault="00D51201">
            <w:pPr>
              <w:spacing w:after="120" w:line="256" w:lineRule="auto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Saszetki po 5 gr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201" w:rsidRDefault="00D51201">
            <w:pPr>
              <w:spacing w:after="120" w:line="256" w:lineRule="auto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2 sztuki</w:t>
            </w:r>
          </w:p>
        </w:tc>
      </w:tr>
      <w:tr w:rsidR="00D51201" w:rsidTr="00D51201"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201" w:rsidRDefault="00D51201">
            <w:pPr>
              <w:spacing w:after="120" w:line="256" w:lineRule="auto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Cytryna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201" w:rsidRDefault="00D51201">
            <w:pPr>
              <w:spacing w:after="120" w:line="256" w:lineRule="auto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W plasterkach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201" w:rsidRDefault="00D51201">
            <w:pPr>
              <w:spacing w:after="120" w:line="256" w:lineRule="auto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1 plasterek</w:t>
            </w:r>
          </w:p>
        </w:tc>
      </w:tr>
      <w:tr w:rsidR="00D51201" w:rsidTr="00D51201"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CCCCCC"/>
          </w:tcPr>
          <w:p w:rsidR="00D51201" w:rsidRDefault="00D51201">
            <w:pPr>
              <w:spacing w:after="120" w:line="256" w:lineRule="auto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Napoje zimne</w:t>
            </w:r>
          </w:p>
          <w:p w:rsidR="00D51201" w:rsidRDefault="00D51201">
            <w:pPr>
              <w:spacing w:after="120" w:line="256" w:lineRule="auto"/>
              <w:rPr>
                <w:rFonts w:ascii="Arial Narrow" w:hAnsi="Arial Narrow" w:cs="Arial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CCCCCC"/>
          </w:tcPr>
          <w:p w:rsidR="00D51201" w:rsidRDefault="00D51201">
            <w:pPr>
              <w:spacing w:after="120" w:line="256" w:lineRule="auto"/>
              <w:rPr>
                <w:rFonts w:ascii="Arial Narrow" w:hAnsi="Arial Narrow" w:cs="Arial"/>
              </w:rPr>
            </w:pP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CCCCCC"/>
          </w:tcPr>
          <w:p w:rsidR="00D51201" w:rsidRDefault="00D51201">
            <w:pPr>
              <w:spacing w:after="120" w:line="256" w:lineRule="auto"/>
              <w:rPr>
                <w:rFonts w:ascii="Arial Narrow" w:hAnsi="Arial Narrow" w:cs="Arial"/>
              </w:rPr>
            </w:pPr>
          </w:p>
        </w:tc>
      </w:tr>
      <w:tr w:rsidR="00D51201" w:rsidTr="00D51201"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201" w:rsidRDefault="00D51201">
            <w:pPr>
              <w:spacing w:after="120" w:line="256" w:lineRule="auto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Sok owocowy  100%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201" w:rsidRDefault="00D51201">
            <w:pPr>
              <w:spacing w:after="120" w:line="256" w:lineRule="auto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Minimum 3 różne smaki (pomarańczowy, jabłkowy, czarna porzeczka itp.) w opakowaniach po 1 litr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201" w:rsidRDefault="00D51201">
            <w:pPr>
              <w:spacing w:after="120" w:line="256" w:lineRule="auto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0,25 l</w:t>
            </w:r>
          </w:p>
        </w:tc>
      </w:tr>
      <w:tr w:rsidR="00D51201" w:rsidTr="00D51201"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201" w:rsidRDefault="00D51201">
            <w:pPr>
              <w:spacing w:after="120" w:line="256" w:lineRule="auto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Woda mineralna gazowana/niegazowana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201" w:rsidRDefault="00D51201">
            <w:pPr>
              <w:spacing w:after="120" w:line="256" w:lineRule="auto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 xml:space="preserve">Butelki po 500 ml 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201" w:rsidRDefault="00D51201">
            <w:pPr>
              <w:spacing w:after="120" w:line="256" w:lineRule="auto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1 butelka</w:t>
            </w:r>
          </w:p>
        </w:tc>
      </w:tr>
      <w:tr w:rsidR="00D51201" w:rsidTr="00D51201"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CCCCCC"/>
          </w:tcPr>
          <w:p w:rsidR="00D51201" w:rsidRDefault="00D51201">
            <w:pPr>
              <w:spacing w:after="120" w:line="256" w:lineRule="auto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Owoce</w:t>
            </w:r>
          </w:p>
          <w:p w:rsidR="00D51201" w:rsidRDefault="00D51201">
            <w:pPr>
              <w:spacing w:after="120" w:line="256" w:lineRule="auto"/>
              <w:rPr>
                <w:rFonts w:ascii="Arial Narrow" w:hAnsi="Arial Narrow" w:cs="Arial"/>
              </w:rPr>
            </w:pP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CCCCCC"/>
          </w:tcPr>
          <w:p w:rsidR="00D51201" w:rsidRDefault="00D51201">
            <w:pPr>
              <w:spacing w:after="120" w:line="256" w:lineRule="auto"/>
              <w:rPr>
                <w:rFonts w:ascii="Arial Narrow" w:hAnsi="Arial Narrow" w:cs="Arial"/>
              </w:rPr>
            </w:pP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CCCCCC"/>
          </w:tcPr>
          <w:p w:rsidR="00D51201" w:rsidRDefault="00D51201">
            <w:pPr>
              <w:spacing w:after="120" w:line="256" w:lineRule="auto"/>
              <w:rPr>
                <w:rFonts w:ascii="Arial Narrow" w:hAnsi="Arial Narrow" w:cs="Arial"/>
              </w:rPr>
            </w:pPr>
          </w:p>
        </w:tc>
      </w:tr>
      <w:tr w:rsidR="00D51201" w:rsidTr="00D51201"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201" w:rsidRDefault="00D51201">
            <w:pPr>
              <w:spacing w:after="120" w:line="256" w:lineRule="auto"/>
              <w:rPr>
                <w:rFonts w:ascii="Arial Narrow" w:hAnsi="Arial Narrow" w:cs="Arial"/>
                <w:color w:val="FF0000"/>
              </w:rPr>
            </w:pPr>
            <w:r>
              <w:rPr>
                <w:rFonts w:ascii="Arial Narrow" w:hAnsi="Arial Narrow" w:cs="Arial"/>
              </w:rPr>
              <w:t>winogrona</w:t>
            </w:r>
          </w:p>
        </w:tc>
        <w:tc>
          <w:tcPr>
            <w:tcW w:w="38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201" w:rsidRDefault="00D51201">
            <w:pPr>
              <w:spacing w:after="120" w:line="256" w:lineRule="auto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Owoce mogą być zmienione (w zależności od pory roku na np. jabłka, kiwi itp.) po otrzymaniu zgody Zamawiającego</w:t>
            </w: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201" w:rsidRDefault="00D51201">
            <w:pPr>
              <w:spacing w:after="120" w:line="256" w:lineRule="auto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75 gram</w:t>
            </w:r>
          </w:p>
        </w:tc>
      </w:tr>
      <w:tr w:rsidR="00D51201" w:rsidTr="00D51201"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201" w:rsidRDefault="00D51201">
            <w:pPr>
              <w:spacing w:after="120" w:line="256" w:lineRule="auto"/>
              <w:rPr>
                <w:rFonts w:ascii="Arial Narrow" w:hAnsi="Arial Narrow" w:cs="Arial"/>
                <w:color w:val="FF0000"/>
              </w:rPr>
            </w:pPr>
            <w:r>
              <w:rPr>
                <w:rFonts w:ascii="Arial Narrow" w:hAnsi="Arial Narrow" w:cs="Arial"/>
              </w:rPr>
              <w:lastRenderedPageBreak/>
              <w:t xml:space="preserve">mandarynki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1201" w:rsidRDefault="00D51201">
            <w:pPr>
              <w:spacing w:line="256" w:lineRule="auto"/>
              <w:rPr>
                <w:rFonts w:ascii="Arial Narrow" w:eastAsia="Times New Roman" w:hAnsi="Arial Narrow" w:cs="Arial"/>
              </w:rPr>
            </w:pP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201" w:rsidRDefault="00D51201">
            <w:pPr>
              <w:spacing w:after="120" w:line="256" w:lineRule="auto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75 gram</w:t>
            </w:r>
          </w:p>
        </w:tc>
      </w:tr>
      <w:tr w:rsidR="00D51201" w:rsidTr="00D51201">
        <w:tc>
          <w:tcPr>
            <w:tcW w:w="33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201" w:rsidRDefault="00D51201">
            <w:pPr>
              <w:spacing w:after="120" w:line="256" w:lineRule="auto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banany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51201" w:rsidRDefault="00D51201">
            <w:pPr>
              <w:spacing w:line="256" w:lineRule="auto"/>
              <w:rPr>
                <w:rFonts w:ascii="Arial Narrow" w:eastAsia="Times New Roman" w:hAnsi="Arial Narrow" w:cs="Arial"/>
              </w:rPr>
            </w:pPr>
          </w:p>
        </w:tc>
        <w:tc>
          <w:tcPr>
            <w:tcW w:w="2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201" w:rsidRDefault="00D51201">
            <w:pPr>
              <w:spacing w:after="120" w:line="256" w:lineRule="auto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75 gram</w:t>
            </w:r>
          </w:p>
        </w:tc>
      </w:tr>
    </w:tbl>
    <w:p w:rsidR="00D51201" w:rsidRDefault="00D51201" w:rsidP="00D51201">
      <w:pPr>
        <w:spacing w:after="120"/>
        <w:rPr>
          <w:rFonts w:ascii="Arial Narrow" w:eastAsia="Times New Roman" w:hAnsi="Arial Narrow" w:cs="Arial"/>
          <w:lang w:eastAsia="pl-PL"/>
        </w:rPr>
      </w:pPr>
      <w:r>
        <w:rPr>
          <w:rFonts w:ascii="Arial Narrow" w:hAnsi="Arial Narrow" w:cs="Arial"/>
        </w:rPr>
        <w:t xml:space="preserve"> 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97"/>
        <w:gridCol w:w="3686"/>
        <w:gridCol w:w="2551"/>
      </w:tblGrid>
      <w:tr w:rsidR="00D51201" w:rsidTr="00D51201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hideMark/>
          </w:tcPr>
          <w:p w:rsidR="00D51201" w:rsidRDefault="00D51201">
            <w:pPr>
              <w:spacing w:after="120" w:line="256" w:lineRule="auto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Przekąski zimne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</w:tcPr>
          <w:p w:rsidR="00D51201" w:rsidRDefault="00D51201">
            <w:pPr>
              <w:spacing w:after="120" w:line="256" w:lineRule="auto"/>
              <w:rPr>
                <w:rFonts w:ascii="Arial Narrow" w:hAnsi="Arial Narrow" w:cs="Arial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</w:tcPr>
          <w:p w:rsidR="00D51201" w:rsidRDefault="00D51201">
            <w:pPr>
              <w:spacing w:after="120" w:line="256" w:lineRule="auto"/>
              <w:rPr>
                <w:rFonts w:ascii="Arial Narrow" w:hAnsi="Arial Narrow" w:cs="Arial"/>
              </w:rPr>
            </w:pPr>
          </w:p>
        </w:tc>
      </w:tr>
      <w:tr w:rsidR="00D51201" w:rsidTr="00D51201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201" w:rsidRDefault="00D51201">
            <w:pPr>
              <w:spacing w:after="120" w:line="256" w:lineRule="auto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Sałatka typu „greckiego”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201" w:rsidRDefault="00D51201">
            <w:pPr>
              <w:spacing w:after="120" w:line="256" w:lineRule="auto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 xml:space="preserve">Sałata lodowa, ser typu feta, pomidory, ogórki, oliwki, sos </w:t>
            </w:r>
            <w:proofErr w:type="spellStart"/>
            <w:r>
              <w:rPr>
                <w:rFonts w:ascii="Arial Narrow" w:hAnsi="Arial Narrow" w:cs="Arial"/>
              </w:rPr>
              <w:t>vinegret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201" w:rsidRDefault="00D51201">
            <w:pPr>
              <w:spacing w:after="120" w:line="256" w:lineRule="auto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50 gram</w:t>
            </w:r>
          </w:p>
        </w:tc>
      </w:tr>
      <w:tr w:rsidR="00D51201" w:rsidTr="00D51201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201" w:rsidRDefault="00D51201">
            <w:pPr>
              <w:spacing w:after="120" w:line="256" w:lineRule="auto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 xml:space="preserve">Sałatka 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201" w:rsidRDefault="00D51201">
            <w:pPr>
              <w:spacing w:after="120" w:line="256" w:lineRule="auto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Min. 5-składnikowa (np. makaronowa, z kurczakiem, rybna)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201" w:rsidRDefault="00D51201">
            <w:pPr>
              <w:spacing w:after="120" w:line="256" w:lineRule="auto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100 gram</w:t>
            </w:r>
          </w:p>
        </w:tc>
      </w:tr>
      <w:tr w:rsidR="00D51201" w:rsidTr="00D51201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201" w:rsidRDefault="00D51201">
            <w:pPr>
              <w:spacing w:after="120" w:line="256" w:lineRule="auto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koreczki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201" w:rsidRDefault="00D51201">
            <w:pPr>
              <w:spacing w:after="120" w:line="256" w:lineRule="auto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Różne warianty (mięsne i wegetariańskie)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201" w:rsidRDefault="00D51201">
            <w:pPr>
              <w:spacing w:after="120" w:line="256" w:lineRule="auto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3 sztuki</w:t>
            </w:r>
          </w:p>
        </w:tc>
      </w:tr>
      <w:tr w:rsidR="00D51201" w:rsidTr="00D51201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201" w:rsidRDefault="00D51201">
            <w:pPr>
              <w:spacing w:after="120" w:line="256" w:lineRule="auto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Paleta serów żółtych i pleśniowych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201" w:rsidRDefault="00D51201">
            <w:pPr>
              <w:spacing w:after="120" w:line="256" w:lineRule="auto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Minimum 4 rodzaje serów (w tym min. 2 rodzaje pleśniowych)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201" w:rsidRDefault="00D51201">
            <w:pPr>
              <w:spacing w:after="120" w:line="256" w:lineRule="auto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 xml:space="preserve">100 gram </w:t>
            </w:r>
          </w:p>
        </w:tc>
      </w:tr>
      <w:tr w:rsidR="00D51201" w:rsidTr="00D51201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201" w:rsidRDefault="00D51201">
            <w:pPr>
              <w:spacing w:after="120" w:line="256" w:lineRule="auto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Paleta wędlin/ mięs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201" w:rsidRDefault="00D51201">
            <w:pPr>
              <w:spacing w:after="120" w:line="256" w:lineRule="auto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Minimum 4 rodzaje dobrej jakości wędlin/ mięs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201" w:rsidRDefault="00D51201">
            <w:pPr>
              <w:spacing w:after="120" w:line="256" w:lineRule="auto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100 gram</w:t>
            </w:r>
          </w:p>
        </w:tc>
      </w:tr>
      <w:tr w:rsidR="00D51201" w:rsidTr="00D51201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201" w:rsidRDefault="00D51201">
            <w:pPr>
              <w:spacing w:after="120" w:line="256" w:lineRule="auto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Pieczywo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201" w:rsidRDefault="00D51201">
            <w:pPr>
              <w:spacing w:after="120" w:line="256" w:lineRule="auto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Pszenne i razowe z ziarnami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201" w:rsidRDefault="00D51201">
            <w:pPr>
              <w:spacing w:after="120" w:line="256" w:lineRule="auto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20+20  gram</w:t>
            </w:r>
          </w:p>
        </w:tc>
      </w:tr>
    </w:tbl>
    <w:p w:rsidR="00D51201" w:rsidRDefault="00D51201" w:rsidP="00D51201">
      <w:pPr>
        <w:spacing w:after="120"/>
        <w:rPr>
          <w:rFonts w:ascii="Arial Narrow" w:eastAsia="Times New Roman" w:hAnsi="Arial Narrow" w:cs="Arial"/>
          <w:lang w:eastAsia="pl-PL"/>
        </w:rPr>
      </w:pPr>
    </w:p>
    <w:p w:rsidR="00D51201" w:rsidRDefault="00D51201" w:rsidP="00D51201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Bufet kawowy dla 90 osób, wystawiony na min 4 stołach </w:t>
      </w:r>
      <w:r w:rsidR="00CC4AD0">
        <w:rPr>
          <w:rFonts w:ascii="Arial Narrow" w:hAnsi="Arial Narrow" w:cs="Arial"/>
        </w:rPr>
        <w:t>c</w:t>
      </w:r>
      <w:bookmarkStart w:id="0" w:name="_GoBack"/>
      <w:bookmarkEnd w:id="0"/>
      <w:r>
        <w:rPr>
          <w:rFonts w:ascii="Arial Narrow" w:hAnsi="Arial Narrow" w:cs="Arial"/>
        </w:rPr>
        <w:t>ateringowych, przykrytych białym materiałowym obrusem, podany w białym serwisie porcelanowym, z metalowymi sztućcami i papierowymi serwetkami.</w:t>
      </w:r>
    </w:p>
    <w:p w:rsidR="00D51201" w:rsidRDefault="00D51201" w:rsidP="00D51201">
      <w:pPr>
        <w:rPr>
          <w:rFonts w:ascii="Arial Narrow" w:hAnsi="Arial Narrow" w:cs="Arial"/>
        </w:rPr>
      </w:pPr>
    </w:p>
    <w:p w:rsidR="00D51201" w:rsidRDefault="00D51201" w:rsidP="00D51201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>Dostarczenie 8 stolików barowych przykrytych białym obrusem.</w:t>
      </w:r>
    </w:p>
    <w:p w:rsidR="00D51201" w:rsidRDefault="00D51201" w:rsidP="00D51201">
      <w:pPr>
        <w:rPr>
          <w:rFonts w:ascii="Arial Narrow" w:hAnsi="Arial Narrow" w:cs="Arial"/>
        </w:rPr>
      </w:pPr>
    </w:p>
    <w:p w:rsidR="00D51201" w:rsidRDefault="00D51201" w:rsidP="00D51201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>Dostarczenie warników o łącznej pojemności 70 litrów.</w:t>
      </w:r>
    </w:p>
    <w:p w:rsidR="00D51201" w:rsidRDefault="00D51201" w:rsidP="00D51201">
      <w:pPr>
        <w:rPr>
          <w:rFonts w:ascii="Arial Narrow" w:hAnsi="Arial Narrow" w:cs="Arial"/>
        </w:rPr>
      </w:pPr>
    </w:p>
    <w:p w:rsidR="002A517C" w:rsidRDefault="002A517C"/>
    <w:p w:rsidR="002A517C" w:rsidRDefault="002A517C"/>
    <w:p w:rsidR="002A517C" w:rsidRDefault="002A517C"/>
    <w:p w:rsidR="00134719" w:rsidRDefault="00134719"/>
    <w:p w:rsidR="00134719" w:rsidRDefault="00134719"/>
    <w:p w:rsidR="006C6E2F" w:rsidRDefault="006C6E2F"/>
    <w:p w:rsidR="006C6E2F" w:rsidRDefault="006C6E2F"/>
    <w:p w:rsidR="00134719" w:rsidRDefault="00134719"/>
    <w:p w:rsidR="002A517C" w:rsidRDefault="006C6E2F" w:rsidP="006C6E2F">
      <w:r>
        <w:t xml:space="preserve">                                    </w:t>
      </w:r>
    </w:p>
    <w:sectPr w:rsidR="002A517C" w:rsidSect="00B225F6">
      <w:headerReference w:type="default" r:id="rId6"/>
      <w:footerReference w:type="default" r:id="rId7"/>
      <w:pgSz w:w="11906" w:h="16838"/>
      <w:pgMar w:top="454" w:right="1418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6E76" w:rsidRDefault="00686E76" w:rsidP="00EF326D">
      <w:pPr>
        <w:spacing w:after="0" w:line="240" w:lineRule="auto"/>
      </w:pPr>
      <w:r>
        <w:separator/>
      </w:r>
    </w:p>
  </w:endnote>
  <w:endnote w:type="continuationSeparator" w:id="0">
    <w:p w:rsidR="00686E76" w:rsidRDefault="00686E76" w:rsidP="00EF32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eastAsiaTheme="majorEastAsia" w:hAnsiTheme="majorHAnsi" w:cstheme="majorBidi"/>
        <w:sz w:val="20"/>
        <w:szCs w:val="20"/>
      </w:rPr>
      <w:id w:val="1144234847"/>
      <w:docPartObj>
        <w:docPartGallery w:val="Page Numbers (Bottom of Page)"/>
        <w:docPartUnique/>
      </w:docPartObj>
    </w:sdtPr>
    <w:sdtEndPr/>
    <w:sdtContent>
      <w:p w:rsidR="001B4A4D" w:rsidRPr="001B4A4D" w:rsidRDefault="001B4A4D">
        <w:pPr>
          <w:pStyle w:val="Stopka"/>
          <w:jc w:val="right"/>
          <w:rPr>
            <w:rFonts w:asciiTheme="majorHAnsi" w:eastAsiaTheme="majorEastAsia" w:hAnsiTheme="majorHAnsi" w:cstheme="majorBidi"/>
            <w:sz w:val="20"/>
            <w:szCs w:val="20"/>
          </w:rPr>
        </w:pPr>
        <w:r w:rsidRPr="001B4A4D">
          <w:rPr>
            <w:rFonts w:asciiTheme="majorHAnsi" w:eastAsiaTheme="majorEastAsia" w:hAnsiTheme="majorHAnsi" w:cstheme="majorBidi"/>
            <w:sz w:val="20"/>
            <w:szCs w:val="20"/>
          </w:rPr>
          <w:t xml:space="preserve">str. </w:t>
        </w:r>
        <w:r w:rsidRPr="001B4A4D">
          <w:rPr>
            <w:rFonts w:eastAsiaTheme="minorEastAsia" w:cs="Times New Roman"/>
            <w:sz w:val="20"/>
            <w:szCs w:val="20"/>
          </w:rPr>
          <w:fldChar w:fldCharType="begin"/>
        </w:r>
        <w:r w:rsidRPr="001B4A4D">
          <w:rPr>
            <w:sz w:val="20"/>
            <w:szCs w:val="20"/>
          </w:rPr>
          <w:instrText>PAGE    \* MERGEFORMAT</w:instrText>
        </w:r>
        <w:r w:rsidRPr="001B4A4D">
          <w:rPr>
            <w:rFonts w:eastAsiaTheme="minorEastAsia" w:cs="Times New Roman"/>
            <w:sz w:val="20"/>
            <w:szCs w:val="20"/>
          </w:rPr>
          <w:fldChar w:fldCharType="separate"/>
        </w:r>
        <w:r w:rsidR="00CC4AD0" w:rsidRPr="00CC4AD0">
          <w:rPr>
            <w:rFonts w:asciiTheme="majorHAnsi" w:eastAsiaTheme="majorEastAsia" w:hAnsiTheme="majorHAnsi" w:cstheme="majorBidi"/>
            <w:noProof/>
            <w:sz w:val="20"/>
            <w:szCs w:val="20"/>
          </w:rPr>
          <w:t>1</w:t>
        </w:r>
        <w:r w:rsidRPr="001B4A4D">
          <w:rPr>
            <w:rFonts w:asciiTheme="majorHAnsi" w:eastAsiaTheme="majorEastAsia" w:hAnsiTheme="majorHAnsi" w:cstheme="majorBidi"/>
            <w:sz w:val="20"/>
            <w:szCs w:val="20"/>
          </w:rPr>
          <w:fldChar w:fldCharType="end"/>
        </w:r>
      </w:p>
    </w:sdtContent>
  </w:sdt>
  <w:p w:rsidR="00EF326D" w:rsidRDefault="001B4A4D" w:rsidP="001B4A4D">
    <w:pPr>
      <w:pStyle w:val="Stopka"/>
      <w:jc w:val="center"/>
    </w:pPr>
    <w:r>
      <w:rPr>
        <w:noProof/>
        <w:lang w:eastAsia="pl-PL"/>
      </w:rPr>
      <w:drawing>
        <wp:inline distT="0" distB="0" distL="0" distR="0" wp14:anchorId="060598D6" wp14:editId="1FC50217">
          <wp:extent cx="2279177" cy="567216"/>
          <wp:effectExtent l="0" t="0" r="6985" b="4445"/>
          <wp:docPr id="9" name="Obraz 9" descr="C:\Users\OW2\Desktop\l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OW2\Desktop\l2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5549" cy="5663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6E76" w:rsidRDefault="00686E76" w:rsidP="00EF326D">
      <w:pPr>
        <w:spacing w:after="0" w:line="240" w:lineRule="auto"/>
      </w:pPr>
      <w:r>
        <w:separator/>
      </w:r>
    </w:p>
  </w:footnote>
  <w:footnote w:type="continuationSeparator" w:id="0">
    <w:p w:rsidR="00686E76" w:rsidRDefault="00686E76" w:rsidP="00EF32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326D" w:rsidRDefault="00EF326D">
    <w:pPr>
      <w:pStyle w:val="Nagwek"/>
    </w:pPr>
    <w:r>
      <w:rPr>
        <w:noProof/>
        <w:lang w:eastAsia="pl-PL"/>
      </w:rPr>
      <w:drawing>
        <wp:inline distT="0" distB="0" distL="0" distR="0" wp14:anchorId="0392089D" wp14:editId="14612270">
          <wp:extent cx="1378424" cy="608223"/>
          <wp:effectExtent l="0" t="0" r="0" b="1905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FE_Infrastruktura_i_Srodowisko_rgb-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0826" cy="6092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</w:t>
    </w:r>
    <w:r>
      <w:rPr>
        <w:noProof/>
        <w:lang w:eastAsia="pl-PL"/>
      </w:rPr>
      <w:drawing>
        <wp:inline distT="0" distB="0" distL="0" distR="0" wp14:anchorId="4B573333" wp14:editId="6B540E6E">
          <wp:extent cx="1531729" cy="499638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E_EFRR_rgb-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3181" cy="5164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EF326D" w:rsidRDefault="00EF326D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17C"/>
    <w:rsid w:val="00134719"/>
    <w:rsid w:val="001B4A4D"/>
    <w:rsid w:val="002A517C"/>
    <w:rsid w:val="003B70AF"/>
    <w:rsid w:val="0056495A"/>
    <w:rsid w:val="00590140"/>
    <w:rsid w:val="00686E76"/>
    <w:rsid w:val="006C6E2F"/>
    <w:rsid w:val="0079602F"/>
    <w:rsid w:val="00B05E82"/>
    <w:rsid w:val="00B225F6"/>
    <w:rsid w:val="00B920D0"/>
    <w:rsid w:val="00CC4AD0"/>
    <w:rsid w:val="00D51201"/>
    <w:rsid w:val="00DE5EFB"/>
    <w:rsid w:val="00EF326D"/>
    <w:rsid w:val="00FA2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9478D39-C375-47E9-B1CB-F6762CC1C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347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34719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EF32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F326D"/>
  </w:style>
  <w:style w:type="paragraph" w:styleId="Stopka">
    <w:name w:val="footer"/>
    <w:basedOn w:val="Normalny"/>
    <w:link w:val="StopkaZnak"/>
    <w:uiPriority w:val="99"/>
    <w:unhideWhenUsed/>
    <w:rsid w:val="00EF32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F32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812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313</Words>
  <Characters>1880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kjaronska</cp:lastModifiedBy>
  <cp:revision>3</cp:revision>
  <cp:lastPrinted>2018-03-02T14:20:00Z</cp:lastPrinted>
  <dcterms:created xsi:type="dcterms:W3CDTF">2018-03-02T14:38:00Z</dcterms:created>
  <dcterms:modified xsi:type="dcterms:W3CDTF">2018-03-05T19:09:00Z</dcterms:modified>
</cp:coreProperties>
</file>