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8DD8" w14:textId="77777777" w:rsidR="00323F9B" w:rsidRDefault="00323F9B" w:rsidP="00323F9B">
      <w:pPr>
        <w:spacing w:line="360" w:lineRule="auto"/>
        <w:ind w:left="360"/>
        <w:jc w:val="both"/>
        <w:rPr>
          <w:rFonts w:ascii="Century Gothic" w:hAnsi="Century Gothic"/>
        </w:rPr>
      </w:pPr>
    </w:p>
    <w:p w14:paraId="63AC6C10" w14:textId="77777777" w:rsidR="00323F9B" w:rsidRDefault="00323F9B" w:rsidP="00323F9B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</w:p>
    <w:p w14:paraId="68BA7E6C" w14:textId="77777777" w:rsidR="00323F9B" w:rsidRDefault="00323F9B" w:rsidP="00EF765A">
      <w:pPr>
        <w:spacing w:line="360" w:lineRule="auto"/>
        <w:rPr>
          <w:rFonts w:ascii="Century Gothic" w:hAnsi="Century Gothic"/>
          <w:b/>
          <w:bCs/>
        </w:rPr>
      </w:pPr>
      <w:r w:rsidRPr="00566494">
        <w:rPr>
          <w:rFonts w:ascii="Century Gothic" w:hAnsi="Century Gothic"/>
          <w:b/>
          <w:bCs/>
        </w:rPr>
        <w:t>INFORMACJA O WYNIKU NABORU</w:t>
      </w:r>
    </w:p>
    <w:p w14:paraId="5590E28E" w14:textId="77777777" w:rsidR="00323F9B" w:rsidRPr="00566494" w:rsidRDefault="00323F9B" w:rsidP="00EF765A">
      <w:pPr>
        <w:spacing w:line="360" w:lineRule="auto"/>
        <w:ind w:left="360"/>
        <w:rPr>
          <w:rFonts w:ascii="Century Gothic" w:hAnsi="Century Gothic"/>
          <w:b/>
          <w:bCs/>
        </w:rPr>
      </w:pPr>
    </w:p>
    <w:p w14:paraId="32503BF3" w14:textId="5D59D4B5" w:rsidR="00323F9B" w:rsidRDefault="00323F9B" w:rsidP="00EF765A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Dyrektor Filharmonii Pomorskiej informuje, że procedura naboru na stanowisko </w:t>
      </w:r>
    </w:p>
    <w:p w14:paraId="5A41FA72" w14:textId="579374E0" w:rsidR="00323F9B" w:rsidRPr="00BB30AA" w:rsidRDefault="00943650" w:rsidP="00EF765A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Z-ca Głównego Księgowego</w:t>
      </w:r>
    </w:p>
    <w:p w14:paraId="4B18B55D" w14:textId="77777777" w:rsidR="00323F9B" w:rsidRDefault="00323F9B" w:rsidP="00EF765A">
      <w:pPr>
        <w:spacing w:line="360" w:lineRule="auto"/>
        <w:rPr>
          <w:rFonts w:ascii="Century Gothic" w:hAnsi="Century Gothic"/>
        </w:rPr>
      </w:pPr>
    </w:p>
    <w:p w14:paraId="0DF293B2" w14:textId="77777777" w:rsidR="00323F9B" w:rsidRPr="00EF765A" w:rsidRDefault="00323F9B" w:rsidP="00EF765A">
      <w:pPr>
        <w:spacing w:line="360" w:lineRule="auto"/>
        <w:rPr>
          <w:rFonts w:ascii="Century Gothic" w:hAnsi="Century Gothic"/>
        </w:rPr>
      </w:pPr>
      <w:r w:rsidRPr="00EF765A">
        <w:rPr>
          <w:rFonts w:ascii="Century Gothic" w:hAnsi="Century Gothic"/>
        </w:rPr>
        <w:t>Zakończyła się z wynikiem pozytywnym.</w:t>
      </w:r>
    </w:p>
    <w:p w14:paraId="2E18BE26" w14:textId="77777777" w:rsidR="00323F9B" w:rsidRDefault="00323F9B" w:rsidP="00323F9B">
      <w:pPr>
        <w:spacing w:line="360" w:lineRule="auto"/>
        <w:jc w:val="both"/>
        <w:rPr>
          <w:rFonts w:ascii="Century Gothic" w:hAnsi="Century Gothic"/>
        </w:rPr>
      </w:pPr>
    </w:p>
    <w:p w14:paraId="75C96ACE" w14:textId="77777777" w:rsidR="00323F9B" w:rsidRDefault="00323F9B" w:rsidP="00323F9B">
      <w:pPr>
        <w:spacing w:line="360" w:lineRule="auto"/>
        <w:jc w:val="both"/>
        <w:rPr>
          <w:rFonts w:ascii="Century Gothic" w:hAnsi="Century Gothic"/>
        </w:rPr>
      </w:pPr>
    </w:p>
    <w:p w14:paraId="4B13648F" w14:textId="77777777" w:rsidR="00323F9B" w:rsidRDefault="00323F9B" w:rsidP="00323F9B">
      <w:pPr>
        <w:spacing w:line="360" w:lineRule="auto"/>
        <w:jc w:val="both"/>
        <w:rPr>
          <w:rFonts w:ascii="Century Gothic" w:hAnsi="Century Gothic"/>
        </w:rPr>
      </w:pPr>
    </w:p>
    <w:p w14:paraId="4205A860" w14:textId="77777777" w:rsidR="00323F9B" w:rsidRDefault="00323F9B" w:rsidP="00323F9B">
      <w:pPr>
        <w:spacing w:line="360" w:lineRule="auto"/>
        <w:jc w:val="both"/>
        <w:rPr>
          <w:rFonts w:ascii="Century Gothic" w:hAnsi="Century Gothic"/>
        </w:rPr>
      </w:pPr>
    </w:p>
    <w:p w14:paraId="6E195053" w14:textId="77777777" w:rsidR="00323F9B" w:rsidRDefault="00323F9B" w:rsidP="00323F9B">
      <w:pPr>
        <w:spacing w:line="360" w:lineRule="auto"/>
        <w:jc w:val="both"/>
        <w:rPr>
          <w:rFonts w:ascii="Century Gothic" w:hAnsi="Century Gothic"/>
        </w:rPr>
      </w:pPr>
    </w:p>
    <w:p w14:paraId="5C2B7E1B" w14:textId="77777777" w:rsidR="00323F9B" w:rsidRDefault="00323F9B" w:rsidP="00323F9B">
      <w:pPr>
        <w:spacing w:line="360" w:lineRule="auto"/>
        <w:jc w:val="both"/>
        <w:rPr>
          <w:rFonts w:ascii="Century Gothic" w:hAnsi="Century Gothic"/>
        </w:rPr>
      </w:pPr>
    </w:p>
    <w:p w14:paraId="0B91B8B0" w14:textId="77777777" w:rsidR="00323F9B" w:rsidRDefault="00323F9B" w:rsidP="00323F9B">
      <w:pPr>
        <w:spacing w:line="360" w:lineRule="auto"/>
        <w:jc w:val="both"/>
        <w:rPr>
          <w:rFonts w:ascii="Century Gothic" w:hAnsi="Century Gothic"/>
        </w:rPr>
      </w:pPr>
    </w:p>
    <w:p w14:paraId="7066FA79" w14:textId="77777777" w:rsidR="00323F9B" w:rsidRDefault="00323F9B" w:rsidP="00323F9B">
      <w:pPr>
        <w:spacing w:line="360" w:lineRule="auto"/>
        <w:jc w:val="both"/>
        <w:rPr>
          <w:rFonts w:ascii="Century Gothic" w:hAnsi="Century Gothic"/>
        </w:rPr>
      </w:pPr>
    </w:p>
    <w:p w14:paraId="39A3D930" w14:textId="77777777" w:rsidR="00323F9B" w:rsidRDefault="00323F9B" w:rsidP="00323F9B">
      <w:pPr>
        <w:spacing w:line="360" w:lineRule="auto"/>
        <w:jc w:val="both"/>
        <w:rPr>
          <w:rFonts w:ascii="Century Gothic" w:hAnsi="Century Gothic"/>
        </w:rPr>
      </w:pPr>
    </w:p>
    <w:p w14:paraId="5DCFC932" w14:textId="77777777" w:rsidR="00323F9B" w:rsidRDefault="00323F9B" w:rsidP="00323F9B">
      <w:pPr>
        <w:spacing w:line="360" w:lineRule="auto"/>
        <w:jc w:val="both"/>
        <w:rPr>
          <w:rFonts w:ascii="Century Gothic" w:hAnsi="Century Gothic"/>
        </w:rPr>
      </w:pPr>
    </w:p>
    <w:p w14:paraId="07667D4D" w14:textId="77777777" w:rsidR="00323F9B" w:rsidRPr="00EF765A" w:rsidRDefault="00323F9B" w:rsidP="00323F9B">
      <w:pPr>
        <w:spacing w:line="360" w:lineRule="auto"/>
        <w:jc w:val="both"/>
        <w:rPr>
          <w:rFonts w:ascii="Century Gothic" w:hAnsi="Century Gothic"/>
        </w:rPr>
      </w:pPr>
      <w:r w:rsidRPr="00EF765A">
        <w:rPr>
          <w:rFonts w:ascii="Century Gothic" w:hAnsi="Century Gothic"/>
        </w:rPr>
        <w:t>Informację upowszechnia się w Biuletynie Informacji Publicznej i gablocie ogłoszeń w ciągu 14 dni od dnia zakończenia procedury naboru w przypadku gdy w jego wyniku nie doszło do zatrudnienia żadnego z kandydatów, lub w ciągu 14 dni od dnia zatrudnienia kandydata.</w:t>
      </w:r>
    </w:p>
    <w:p w14:paraId="01E1A94D" w14:textId="77777777" w:rsidR="00323F9B" w:rsidRDefault="00323F9B" w:rsidP="00323F9B"/>
    <w:p w14:paraId="15044C5C" w14:textId="77777777" w:rsidR="00A74F4C" w:rsidRDefault="00A74F4C"/>
    <w:sectPr w:rsidR="00A7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18"/>
    <w:rsid w:val="000D28AE"/>
    <w:rsid w:val="00323F9B"/>
    <w:rsid w:val="00326683"/>
    <w:rsid w:val="00943650"/>
    <w:rsid w:val="00A74F4C"/>
    <w:rsid w:val="00EF765A"/>
    <w:rsid w:val="00F1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503E"/>
  <w15:chartTrackingRefBased/>
  <w15:docId w15:val="{03B21AD8-CE2F-4E5A-8E0D-31BBAFE8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Galaj</dc:creator>
  <cp:keywords/>
  <dc:description/>
  <cp:lastModifiedBy>Dorota Galaj</cp:lastModifiedBy>
  <cp:revision>4</cp:revision>
  <dcterms:created xsi:type="dcterms:W3CDTF">2022-07-20T13:46:00Z</dcterms:created>
  <dcterms:modified xsi:type="dcterms:W3CDTF">2022-10-18T12:33:00Z</dcterms:modified>
</cp:coreProperties>
</file>